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Jana Kr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ger ist freie Autorin und lebt in Berlin. Sie studierte Kulturwissenschaft sowie Allgemeine und Vergleichende Literaturwissenschaft in Potsdam und an der Freien Universit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t Berlin. Anschlie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end absolvierte sie den Studiengang Literarisches Schreiben am Deutschen Literaturinstitut Leipzig.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2019 erhielt sie den Wortmeldung F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rderpreis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ein literarisches Essay. Im Sommer 2021 nahm sie am 25. Literaturkurs in Klagenfurt teil.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>2024 wurde sie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den 1. Berliner Science-Fiction-Preis nominiert und mit einem 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rspielmanuskript zum 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rspielsommer Leipzig eingeladen.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Ihre Texte erschienen in den Zeitschriften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Edit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Metamorphosen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de-DE"/>
        </w:rPr>
        <w:t>Mensch Verwandler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und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Plant Magic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